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Образовательная программа:</w:t>
      </w:r>
      <w:r w:rsidRPr="00723ADB">
        <w:rPr>
          <w:rFonts w:ascii="Arial" w:hAnsi="Arial" w:cs="Arial"/>
          <w:color w:val="002060"/>
          <w:lang w:eastAsia="ru-RU"/>
        </w:rPr>
        <w:t> </w:t>
      </w:r>
      <w:r w:rsidRPr="00723ADB">
        <w:rPr>
          <w:rFonts w:ascii="Arial" w:hAnsi="Arial" w:cs="Arial"/>
          <w:color w:val="333333"/>
          <w:lang w:eastAsia="ru-RU"/>
        </w:rPr>
        <w:t>8D04103-Маркетинг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Академическая степень:</w:t>
      </w:r>
      <w:r w:rsidRPr="00723ADB">
        <w:rPr>
          <w:rFonts w:ascii="Arial" w:hAnsi="Arial" w:cs="Arial"/>
          <w:color w:val="002060"/>
          <w:lang w:eastAsia="ru-RU"/>
        </w:rPr>
        <w:t> </w:t>
      </w:r>
      <w:r w:rsidRPr="00723ADB">
        <w:rPr>
          <w:rFonts w:ascii="Arial" w:hAnsi="Arial" w:cs="Arial"/>
          <w:color w:val="333333"/>
          <w:lang w:eastAsia="ru-RU"/>
        </w:rPr>
        <w:t xml:space="preserve">Доктор философии </w:t>
      </w:r>
      <w:proofErr w:type="spellStart"/>
      <w:r w:rsidRPr="00723ADB">
        <w:rPr>
          <w:rFonts w:ascii="Arial" w:hAnsi="Arial" w:cs="Arial"/>
          <w:color w:val="333333"/>
          <w:lang w:eastAsia="ru-RU"/>
        </w:rPr>
        <w:t>PhD</w:t>
      </w:r>
      <w:proofErr w:type="spellEnd"/>
      <w:r w:rsidRPr="00723ADB">
        <w:rPr>
          <w:rFonts w:ascii="Arial" w:hAnsi="Arial" w:cs="Arial"/>
          <w:color w:val="333333"/>
          <w:lang w:eastAsia="ru-RU"/>
        </w:rPr>
        <w:t xml:space="preserve"> по образовательной программе «8D04103-Маркетинг»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Форма обучения:</w:t>
      </w:r>
      <w:r w:rsidRPr="00723ADB">
        <w:rPr>
          <w:rFonts w:ascii="Arial" w:hAnsi="Arial" w:cs="Arial"/>
          <w:color w:val="002060"/>
          <w:lang w:eastAsia="ru-RU"/>
        </w:rPr>
        <w:t> </w:t>
      </w:r>
      <w:r w:rsidRPr="00723ADB">
        <w:rPr>
          <w:rFonts w:ascii="Arial" w:hAnsi="Arial" w:cs="Arial"/>
          <w:color w:val="333333"/>
          <w:lang w:eastAsia="ru-RU"/>
        </w:rPr>
        <w:t>очная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Продолжительность обучения:</w:t>
      </w:r>
      <w:r w:rsidRPr="00723ADB">
        <w:rPr>
          <w:rFonts w:ascii="Arial" w:hAnsi="Arial" w:cs="Arial"/>
          <w:color w:val="002060"/>
          <w:lang w:eastAsia="ru-RU"/>
        </w:rPr>
        <w:t> </w:t>
      </w:r>
      <w:r w:rsidRPr="00723ADB">
        <w:rPr>
          <w:rFonts w:ascii="Arial" w:hAnsi="Arial" w:cs="Arial"/>
          <w:color w:val="333333"/>
          <w:lang w:eastAsia="ru-RU"/>
        </w:rPr>
        <w:t>не менее трех лет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Язык обучения: </w:t>
      </w:r>
      <w:r w:rsidRPr="00723ADB">
        <w:rPr>
          <w:rFonts w:ascii="Arial" w:hAnsi="Arial" w:cs="Arial"/>
          <w:color w:val="333333"/>
          <w:lang w:eastAsia="ru-RU"/>
        </w:rPr>
        <w:t>русский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Стоимость обучения:</w:t>
      </w:r>
      <w:r w:rsidRPr="00723ADB">
        <w:rPr>
          <w:rFonts w:ascii="Arial" w:hAnsi="Arial" w:cs="Arial"/>
          <w:color w:val="002060"/>
          <w:lang w:eastAsia="ru-RU"/>
        </w:rPr>
        <w:t> </w:t>
      </w:r>
      <w:r w:rsidRPr="00723ADB">
        <w:rPr>
          <w:rFonts w:ascii="Arial" w:hAnsi="Arial" w:cs="Arial"/>
          <w:color w:val="333333"/>
          <w:lang w:eastAsia="ru-RU"/>
        </w:rPr>
        <w:t>1 500 000 тенге за 1 учебный год</w:t>
      </w:r>
    </w:p>
    <w:p w:rsidR="00723ADB" w:rsidRPr="00723ADB" w:rsidRDefault="00723ADB" w:rsidP="00723ADB">
      <w:pPr>
        <w:pStyle w:val="a5"/>
        <w:spacing w:line="276" w:lineRule="auto"/>
        <w:jc w:val="both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jc w:val="both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Миссия образовательной программы 8D04103-Маркетинг:</w:t>
      </w:r>
      <w:r w:rsidRPr="00723ADB">
        <w:rPr>
          <w:rFonts w:ascii="Arial" w:hAnsi="Arial" w:cs="Arial"/>
          <w:color w:val="002060"/>
          <w:lang w:eastAsia="ru-RU"/>
        </w:rPr>
        <w:t> </w:t>
      </w:r>
      <w:r w:rsidRPr="00723ADB">
        <w:rPr>
          <w:rFonts w:ascii="Arial" w:hAnsi="Arial" w:cs="Arial"/>
          <w:color w:val="333333"/>
          <w:lang w:eastAsia="ru-RU"/>
        </w:rPr>
        <w:t>содействие в развитии социально-экономической сферы и образовательной системы Казахстана через подготовку высококвалифицированных, конкурентоспособных на международном рынке управленческих, научных и педагогических кадров нового поколения в области маркетинга, способных решать системные задачи научно-образовательной и практической деятельности.</w:t>
      </w:r>
    </w:p>
    <w:p w:rsidR="00723ADB" w:rsidRPr="00723ADB" w:rsidRDefault="00723ADB" w:rsidP="00723ADB">
      <w:pPr>
        <w:pStyle w:val="a5"/>
        <w:spacing w:line="276" w:lineRule="auto"/>
        <w:jc w:val="both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jc w:val="both"/>
        <w:rPr>
          <w:rFonts w:ascii="Arial" w:hAnsi="Arial" w:cs="Arial"/>
          <w:b/>
          <w:color w:val="002060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Цель образовательной программы 8D04103-Маркетинг:</w:t>
      </w:r>
    </w:p>
    <w:p w:rsidR="00723ADB" w:rsidRPr="00723ADB" w:rsidRDefault="00723ADB" w:rsidP="00723ADB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 xml:space="preserve">Формирование пула современных ученых, подготовленных для продвижения теории и практики маркетинга; </w:t>
      </w:r>
    </w:p>
    <w:p w:rsidR="00723ADB" w:rsidRPr="00723ADB" w:rsidRDefault="00723ADB" w:rsidP="00723ADB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Подготовка преподавателей, обладающих критическим и аналитическим мышлением и инновационным подходом к решению проблем маркетинга</w:t>
      </w:r>
      <w:r>
        <w:rPr>
          <w:rFonts w:ascii="Arial" w:hAnsi="Arial" w:cs="Arial"/>
          <w:color w:val="333333"/>
          <w:lang w:eastAsia="ru-RU"/>
        </w:rPr>
        <w:t>;</w:t>
      </w:r>
      <w:bookmarkStart w:id="0" w:name="_GoBack"/>
      <w:bookmarkEnd w:id="0"/>
    </w:p>
    <w:p w:rsidR="00723ADB" w:rsidRPr="00723ADB" w:rsidRDefault="00723ADB" w:rsidP="00723ADB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Постоянное совершенствование содержания образовательной программы в соответствии с национальными и международными стандартами.</w:t>
      </w:r>
    </w:p>
    <w:p w:rsid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b/>
          <w:color w:val="002060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>Содержание образовательной программы: 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1845"/>
        <w:gridCol w:w="1980"/>
      </w:tblGrid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Компоненты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Количество академических кредитов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Количество академических часов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1.Базовые дисциплины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720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1.1.Вузовский компонент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150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1.2.Компонент по выбору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150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1.3. Педагогическая практика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420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2.Профилирующие дисциплины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870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2.1.Компонент по выбору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450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2.2.Исследовательская практика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420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3.Научно-исследовательская работа докторанта,</w:t>
            </w:r>
            <w:r w:rsidRPr="00723ADB">
              <w:rPr>
                <w:rFonts w:ascii="Arial" w:hAnsi="Arial" w:cs="Arial"/>
                <w:color w:val="333333"/>
                <w:lang w:eastAsia="ru-RU"/>
              </w:rPr>
              <w:t xml:space="preserve"> включая прохождение стажировки и выполнение докторской диссертации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3450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4.Написание и защита докторской диссертации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color w:val="333333"/>
                <w:lang w:eastAsia="ru-RU"/>
              </w:rPr>
              <w:t>360</w:t>
            </w:r>
          </w:p>
        </w:tc>
      </w:tr>
      <w:tr w:rsidR="00723ADB" w:rsidRPr="00723ADB" w:rsidTr="00723AD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ind w:left="134"/>
              <w:rPr>
                <w:rFonts w:ascii="Arial" w:hAnsi="Arial" w:cs="Arial"/>
                <w:b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Итого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180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ADB" w:rsidRPr="00723ADB" w:rsidRDefault="00723ADB" w:rsidP="00723ADB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333333"/>
                <w:lang w:eastAsia="ru-RU"/>
              </w:rPr>
            </w:pPr>
            <w:r w:rsidRPr="00723ADB">
              <w:rPr>
                <w:rFonts w:ascii="Arial" w:hAnsi="Arial" w:cs="Arial"/>
                <w:b/>
                <w:color w:val="333333"/>
                <w:lang w:eastAsia="ru-RU"/>
              </w:rPr>
              <w:t>5400</w:t>
            </w:r>
          </w:p>
        </w:tc>
      </w:tr>
    </w:tbl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 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b/>
          <w:color w:val="002060"/>
          <w:lang w:eastAsia="ru-RU"/>
        </w:rPr>
        <w:t xml:space="preserve">Учебный план докторантуры </w:t>
      </w:r>
      <w:proofErr w:type="spellStart"/>
      <w:r w:rsidRPr="00723ADB">
        <w:rPr>
          <w:rFonts w:ascii="Arial" w:hAnsi="Arial" w:cs="Arial"/>
          <w:b/>
          <w:color w:val="002060"/>
          <w:lang w:eastAsia="ru-RU"/>
        </w:rPr>
        <w:t>PhD</w:t>
      </w:r>
      <w:proofErr w:type="spellEnd"/>
      <w:r w:rsidRPr="00723ADB">
        <w:rPr>
          <w:rFonts w:ascii="Arial" w:hAnsi="Arial" w:cs="Arial"/>
          <w:b/>
          <w:color w:val="002060"/>
          <w:lang w:eastAsia="ru-RU"/>
        </w:rPr>
        <w:t> подразделен на 4 модуля</w:t>
      </w:r>
      <w:r w:rsidRPr="00723ADB">
        <w:rPr>
          <w:rFonts w:ascii="Arial" w:hAnsi="Arial" w:cs="Arial"/>
          <w:color w:val="333333"/>
          <w:lang w:eastAsia="ru-RU"/>
        </w:rPr>
        <w:t>: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исследовательский модуль – 125 кредитов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профессиональный модуль – 15 кредитов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модуль профессиональной практики – 28 кредитов</w:t>
      </w:r>
    </w:p>
    <w:p w:rsidR="00723ADB" w:rsidRPr="00723ADB" w:rsidRDefault="00723ADB" w:rsidP="00723ADB">
      <w:pPr>
        <w:pStyle w:val="a5"/>
        <w:spacing w:line="276" w:lineRule="auto"/>
        <w:rPr>
          <w:rFonts w:ascii="Arial" w:hAnsi="Arial" w:cs="Arial"/>
          <w:color w:val="333333"/>
          <w:lang w:eastAsia="ru-RU"/>
        </w:rPr>
      </w:pPr>
      <w:r w:rsidRPr="00723ADB">
        <w:rPr>
          <w:rFonts w:ascii="Arial" w:hAnsi="Arial" w:cs="Arial"/>
          <w:color w:val="333333"/>
          <w:lang w:eastAsia="ru-RU"/>
        </w:rPr>
        <w:t>модуль итоговой аттестации – 12 кредитов</w:t>
      </w:r>
    </w:p>
    <w:p w:rsidR="00DD2FDC" w:rsidRDefault="00723ADB"/>
    <w:sectPr w:rsidR="00DD2FDC" w:rsidSect="00723A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E72"/>
    <w:multiLevelType w:val="multilevel"/>
    <w:tmpl w:val="D27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D7E4F"/>
    <w:multiLevelType w:val="hybridMultilevel"/>
    <w:tmpl w:val="F4EA5038"/>
    <w:lvl w:ilvl="0" w:tplc="0B0E7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78"/>
    <w:rsid w:val="00473678"/>
    <w:rsid w:val="00723ADB"/>
    <w:rsid w:val="0095536E"/>
    <w:rsid w:val="00C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236A3-8D16-4568-88E1-293680D1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ADB"/>
    <w:rPr>
      <w:b/>
      <w:bCs/>
    </w:rPr>
  </w:style>
  <w:style w:type="paragraph" w:styleId="a5">
    <w:name w:val="No Spacing"/>
    <w:uiPriority w:val="1"/>
    <w:qFormat/>
    <w:rsid w:val="00723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2020-06-04T15:53:00Z</dcterms:created>
  <dcterms:modified xsi:type="dcterms:W3CDTF">2020-06-04T16:01:00Z</dcterms:modified>
</cp:coreProperties>
</file>